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Мастер-класс</w:t>
      </w:r>
    </w:p>
    <w:p>
      <w:pPr>
        <w:pStyle w:val="Normal"/>
        <w:bidi w:val="0"/>
        <w:jc w:val="center"/>
        <w:rPr/>
      </w:pPr>
      <w:r>
        <w:rPr/>
        <w:t>«Приёмы и методы учебного сотрудничества как средства формирования коммуникативных учебных действий на уроках в начальных классах»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Презентация педагогического опыта учителем-мастером.</w:t>
      </w:r>
    </w:p>
    <w:p>
      <w:pPr>
        <w:pStyle w:val="Normal"/>
        <w:bidi w:val="0"/>
        <w:jc w:val="start"/>
        <w:rPr/>
      </w:pPr>
      <w:r>
        <w:rPr/>
        <w:t>1.1. Обоснование основных идей, применяемых учителем:</w:t>
      </w:r>
    </w:p>
    <w:p>
      <w:pPr>
        <w:pStyle w:val="Normal"/>
        <w:bidi w:val="0"/>
        <w:jc w:val="start"/>
        <w:rPr/>
      </w:pPr>
      <w:r>
        <w:rPr/>
        <w:t xml:space="preserve">Коммуникативные универсальные учебные действия (УУД) — это умения, которые помогают детям эффективно взаимодействовать, договариваться, выражать свои мысли и </w:t>
      </w:r>
      <w:r>
        <w:rPr/>
        <w:t>слушать других.</w:t>
      </w:r>
    </w:p>
    <w:p>
      <w:pPr>
        <w:pStyle w:val="Normal"/>
        <w:bidi w:val="0"/>
        <w:jc w:val="start"/>
        <w:rPr/>
      </w:pPr>
      <w:r>
        <w:rPr/>
        <w:t>Учебное сотрудничество — это ключевой метод формирования коммуникативных УУД, так как оно создаёт условия для совместной деятельности, где дети учатся работать в команде, распределять роли и решать задачи сообща.</w:t>
      </w:r>
    </w:p>
    <w:p>
      <w:pPr>
        <w:pStyle w:val="Normal"/>
        <w:bidi w:val="0"/>
        <w:jc w:val="start"/>
        <w:rPr/>
      </w:pPr>
      <w:r>
        <w:rPr/>
        <w:t>Актуальность: в соответствии с ФГОС НОО формирование коммуникативных УУД является одной из приоритетных задач начального образования.</w:t>
      </w:r>
    </w:p>
    <w:p>
      <w:pPr>
        <w:pStyle w:val="Normal"/>
        <w:bidi w:val="0"/>
        <w:jc w:val="start"/>
        <w:rPr/>
      </w:pPr>
      <w:r>
        <w:rPr/>
        <w:t>Основные идеи:</w:t>
      </w:r>
    </w:p>
    <w:p>
      <w:pPr>
        <w:pStyle w:val="Normal"/>
        <w:bidi w:val="0"/>
        <w:jc w:val="start"/>
        <w:rPr/>
      </w:pPr>
      <w:r>
        <w:rPr/>
        <w:t>-создание ситуаций, в которых дети вынуждены договариваться и помогать друг другу;</w:t>
      </w:r>
    </w:p>
    <w:p>
      <w:pPr>
        <w:pStyle w:val="Normal"/>
        <w:bidi w:val="0"/>
        <w:jc w:val="start"/>
        <w:rPr/>
      </w:pPr>
      <w:r>
        <w:rPr/>
        <w:t>-использование групповых и парных форм работы;</w:t>
      </w:r>
    </w:p>
    <w:p>
      <w:pPr>
        <w:pStyle w:val="Normal"/>
        <w:bidi w:val="0"/>
        <w:jc w:val="start"/>
        <w:rPr/>
      </w:pPr>
      <w:r>
        <w:rPr/>
        <w:t>-внедрение игровых и проектных методов для развития коммуникации.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1.2. Характеристика творческой лаборатории учителя:</w:t>
      </w:r>
    </w:p>
    <w:p>
      <w:pPr>
        <w:pStyle w:val="Normal"/>
        <w:bidi w:val="0"/>
        <w:jc w:val="start"/>
        <w:rPr/>
      </w:pPr>
      <w:r>
        <w:rPr/>
        <w:t>-изучение трудов педагогов-новаторов (В.В. Давыдов, Г. А. Цукерман);</w:t>
      </w:r>
    </w:p>
    <w:p>
      <w:pPr>
        <w:pStyle w:val="Normal"/>
        <w:bidi w:val="0"/>
        <w:jc w:val="start"/>
        <w:rPr/>
      </w:pPr>
      <w:r>
        <w:rPr/>
        <w:t>-опыт коллег, представленный на педагогических конференциях и мастер-классах;</w:t>
      </w:r>
    </w:p>
    <w:p>
      <w:pPr>
        <w:pStyle w:val="Normal"/>
        <w:bidi w:val="0"/>
        <w:jc w:val="start"/>
        <w:rPr/>
      </w:pPr>
      <w:r>
        <w:rPr/>
        <w:t>-практика использования технологии учебного сотрудничества в рамках ФГОС.</w:t>
      </w:r>
    </w:p>
    <w:p>
      <w:pPr>
        <w:pStyle w:val="Normal"/>
        <w:bidi w:val="0"/>
        <w:jc w:val="start"/>
        <w:rPr/>
      </w:pPr>
      <w:r>
        <w:rPr/>
        <w:t>Описание достижений в опыте работы:</w:t>
      </w:r>
    </w:p>
    <w:p>
      <w:pPr>
        <w:pStyle w:val="Normal"/>
        <w:bidi w:val="0"/>
        <w:jc w:val="start"/>
        <w:rPr/>
      </w:pPr>
      <w:r>
        <w:rPr/>
        <w:t>-повышается уровень коммуникативных навыков у учащихся;</w:t>
      </w:r>
    </w:p>
    <w:p>
      <w:pPr>
        <w:pStyle w:val="Normal"/>
        <w:bidi w:val="0"/>
        <w:jc w:val="start"/>
        <w:rPr/>
      </w:pPr>
      <w:r>
        <w:rPr/>
        <w:t>-психологический климат в классе улучшается;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1.3. Определение проблем и перспектив в работе учителя-мастера:</w:t>
      </w:r>
    </w:p>
    <w:p>
      <w:pPr>
        <w:pStyle w:val="Normal"/>
        <w:bidi w:val="0"/>
        <w:jc w:val="start"/>
        <w:rPr/>
      </w:pPr>
      <w:r>
        <w:rPr/>
        <w:t>Проблемы:</w:t>
      </w:r>
    </w:p>
    <w:p>
      <w:pPr>
        <w:pStyle w:val="Normal"/>
        <w:bidi w:val="0"/>
        <w:jc w:val="start"/>
        <w:rPr/>
      </w:pPr>
      <w:r>
        <w:rPr/>
        <w:t>-не все дети готовы к активному взаимодействию, начинаются конфликты;</w:t>
      </w:r>
    </w:p>
    <w:p>
      <w:pPr>
        <w:pStyle w:val="Normal"/>
        <w:bidi w:val="0"/>
        <w:jc w:val="start"/>
        <w:rPr/>
      </w:pPr>
      <w:r>
        <w:rPr/>
        <w:t>-трудности в распределении ролей в группе;</w:t>
      </w:r>
    </w:p>
    <w:p>
      <w:pPr>
        <w:pStyle w:val="Normal"/>
        <w:bidi w:val="0"/>
        <w:jc w:val="start"/>
        <w:rPr/>
      </w:pPr>
      <w:r>
        <w:rPr/>
        <w:t>Перспективы:</w:t>
      </w:r>
    </w:p>
    <w:p>
      <w:pPr>
        <w:pStyle w:val="Normal"/>
        <w:bidi w:val="0"/>
        <w:jc w:val="start"/>
        <w:rPr/>
      </w:pPr>
      <w:r>
        <w:rPr/>
        <w:t>-разработка новых игровых методов для вовлечения всех детей;</w:t>
      </w:r>
    </w:p>
    <w:p>
      <w:pPr>
        <w:pStyle w:val="Normal"/>
        <w:bidi w:val="0"/>
        <w:jc w:val="start"/>
        <w:rPr/>
      </w:pPr>
      <w:r>
        <w:rPr/>
        <w:t>-использование цифровых инструментов для организации групповой работы.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Представление фрагмента «Самостоятельная работа с самопроверкой по эталону» учебного занятия, в основе которого лежит представляемая идея.</w:t>
      </w:r>
    </w:p>
    <w:p>
      <w:pPr>
        <w:pStyle w:val="Normal"/>
        <w:bidi w:val="0"/>
        <w:jc w:val="start"/>
        <w:rPr/>
      </w:pPr>
      <w:r>
        <w:rPr/>
        <w:t>2.1. Рассказ учителя о проекте занятия.</w:t>
      </w:r>
    </w:p>
    <w:p>
      <w:pPr>
        <w:pStyle w:val="Normal"/>
        <w:bidi w:val="0"/>
        <w:jc w:val="start"/>
        <w:rPr/>
      </w:pPr>
      <w:r>
        <w:rPr/>
        <w:t>Цель: развитие умения самостоятельно выполнять задания и проверять себя по эталону, а также взаимодействовать с одноклассниками.</w:t>
      </w:r>
    </w:p>
    <w:p>
      <w:pPr>
        <w:pStyle w:val="Normal"/>
        <w:bidi w:val="0"/>
        <w:jc w:val="start"/>
        <w:rPr/>
      </w:pPr>
      <w:r>
        <w:rPr/>
        <w:t>Задачи:</w:t>
      </w:r>
    </w:p>
    <w:p>
      <w:pPr>
        <w:pStyle w:val="Normal"/>
        <w:bidi w:val="0"/>
        <w:jc w:val="start"/>
        <w:rPr/>
      </w:pPr>
      <w:r>
        <w:rPr/>
        <w:t xml:space="preserve">-научить детей самостоятельно </w:t>
      </w:r>
      <w:r>
        <w:rPr/>
        <w:t>анализировать свои ошибки;</w:t>
      </w:r>
    </w:p>
    <w:p>
      <w:pPr>
        <w:pStyle w:val="Normal"/>
        <w:bidi w:val="0"/>
        <w:jc w:val="start"/>
        <w:rPr/>
      </w:pPr>
      <w:r>
        <w:rPr/>
        <w:t>-</w:t>
      </w:r>
      <w:r>
        <w:rPr/>
        <w:t>развивать навыки взаимопомощи и сотрудничества.</w:t>
      </w:r>
    </w:p>
    <w:p>
      <w:pPr>
        <w:pStyle w:val="Normal"/>
        <w:bidi w:val="0"/>
        <w:jc w:val="start"/>
        <w:rPr/>
      </w:pPr>
      <w:r>
        <w:rPr/>
        <w:t>2.2. Основные методы и приёмы работы.</w:t>
      </w:r>
    </w:p>
    <w:p>
      <w:pPr>
        <w:pStyle w:val="Normal"/>
        <w:bidi w:val="0"/>
        <w:jc w:val="start"/>
        <w:rPr/>
      </w:pPr>
      <w:r>
        <w:rPr/>
        <w:t>Методы:</w:t>
      </w:r>
    </w:p>
    <w:p>
      <w:pPr>
        <w:pStyle w:val="Normal"/>
        <w:bidi w:val="0"/>
        <w:jc w:val="start"/>
        <w:rPr/>
      </w:pPr>
      <w:r>
        <w:rPr/>
        <w:t>-самостоятельная работа в парах и группах с последующей самопроверкой по эталону;</w:t>
      </w:r>
    </w:p>
    <w:p>
      <w:pPr>
        <w:pStyle w:val="Normal"/>
        <w:bidi w:val="0"/>
        <w:jc w:val="start"/>
        <w:rPr/>
      </w:pPr>
      <w:r>
        <w:rPr/>
        <w:t>-обсуждение результатов в парах и группах.</w:t>
      </w:r>
    </w:p>
    <w:p>
      <w:pPr>
        <w:pStyle w:val="Normal"/>
        <w:bidi w:val="0"/>
        <w:jc w:val="start"/>
        <w:rPr/>
      </w:pPr>
      <w:r>
        <w:rPr/>
        <w:t>Приёмы:</w:t>
      </w:r>
    </w:p>
    <w:p>
      <w:pPr>
        <w:pStyle w:val="Normal"/>
        <w:bidi w:val="0"/>
        <w:jc w:val="start"/>
        <w:rPr/>
      </w:pPr>
      <w:r>
        <w:rPr/>
        <w:t>-использование эталонов (образцов правильного выполнения);</w:t>
      </w:r>
    </w:p>
    <w:p>
      <w:pPr>
        <w:pStyle w:val="Normal"/>
        <w:bidi w:val="0"/>
        <w:jc w:val="start"/>
        <w:rPr/>
      </w:pPr>
      <w:r>
        <w:rPr/>
        <w:t>-организация обратной связи между учениками.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2.3. Краткая характеристика результативности используемой технологии:</w:t>
      </w:r>
    </w:p>
    <w:p>
      <w:pPr>
        <w:pStyle w:val="Normal"/>
        <w:bidi w:val="0"/>
        <w:jc w:val="start"/>
        <w:rPr/>
      </w:pPr>
      <w:r>
        <w:rPr/>
        <w:t>-взаимопроверка развивает критическое мышление и умение аргументировать свою точку зрения;</w:t>
      </w:r>
    </w:p>
    <w:p>
      <w:pPr>
        <w:pStyle w:val="Normal"/>
        <w:bidi w:val="0"/>
        <w:jc w:val="start"/>
        <w:rPr/>
      </w:pPr>
      <w:r>
        <w:rPr/>
        <w:t>-дети учатся самостоятельно оценивать свои работы, что повышает их ответственность.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Проведение с участниками мастер-класса фрагмента «самостоятельная работа с самопроверкой по эталону» учебного занятия с демонстрацией приёмов, методов в режиме учебного сотрудничества, а также эффективной работы с учащимися начальных классов: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09"/>
        <w:gridCol w:w="2410"/>
        <w:gridCol w:w="2409"/>
        <w:gridCol w:w="2410"/>
      </w:tblGrid>
      <w:tr>
        <w:trPr/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Самостоятельная работа с самопроверкой по эталону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практический (упражнение), наглядный (демонстрация)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Проводит инструктаж по выполнению самостоятельной работы.</w:t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Сейчас вы выполните задания на карточках для самостоятельной работы.</w:t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Прочитайте задание.</w:t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-Итак, что необходимо сделать?</w:t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-Это задание вы будете выполнять совместно, то есть…?</w:t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-Помните правила работы в парах?</w:t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Расскажите.</w:t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Приступайте к выполнению.</w:t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Наблюдает за тем, как учащиеся помогают друг другу, как распределяют обязанности, как обсуждают сложные моменты. </w:t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При необходимости подсказывает, как можно улучшить взаимодействие.</w:t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Давайте проверим, правильно ли вы выполнили работу.</w:t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Раздаёт образцы правильно выполненного задания.</w:t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Комментирует процесс, обращая внимание на корректное обсуждение и анализ ошибок в паре.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Выполняют задания на карточках.</w:t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 w:val="false"/>
                <w:bCs w:val="false"/>
              </w:rPr>
              <w:t>-Вставить пропущенные буквы в словах с безударными гласными.</w:t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Отвечают.</w:t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-В парах.</w:t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-Мы вместе обсуждаем каждое слово, помогаем друг другу, не конфликтуем, выслушиваем все точки зрения, находим компромисс.</w:t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Один ученик предлагает вариант, другой проверяет и аргументированно высказывает своё мнение.</w:t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Осуществляют самопроверку по эталону.</w:t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Проверяют свою работу, исправляя ошибки, обсуждая их с партнёром.</w:t>
            </w:r>
          </w:p>
          <w:p>
            <w:pPr>
              <w:pStyle w:val="Style16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Моделирование.</w:t>
      </w:r>
    </w:p>
    <w:p>
      <w:pPr>
        <w:pStyle w:val="Normal"/>
        <w:bidi w:val="0"/>
        <w:jc w:val="start"/>
        <w:rPr/>
      </w:pPr>
      <w:r>
        <w:rPr/>
        <w:t>4.1. Самостоятельная работа участников по разработке собственной модели фрагмента урока в режиме учебного сотрудничества.</w:t>
      </w:r>
    </w:p>
    <w:p>
      <w:pPr>
        <w:pStyle w:val="Normal"/>
        <w:bidi w:val="0"/>
        <w:jc w:val="start"/>
        <w:rPr/>
      </w:pPr>
      <w:r>
        <w:rPr/>
        <w:t>Участники мастер-класса проектируют фрагмент «Самостоятельная работа с самопроверкой по эталону» учебного занятия в режиме учебного сотрудничества.</w:t>
      </w:r>
    </w:p>
    <w:p>
      <w:pPr>
        <w:pStyle w:val="Normal"/>
        <w:bidi w:val="0"/>
        <w:jc w:val="start"/>
        <w:rPr/>
      </w:pPr>
      <w:r>
        <w:rPr/>
        <w:t>Например:</w:t>
      </w:r>
    </w:p>
    <w:p>
      <w:pPr>
        <w:pStyle w:val="Normal"/>
        <w:bidi w:val="0"/>
        <w:jc w:val="start"/>
        <w:rPr/>
      </w:pPr>
      <w:r>
        <w:rPr/>
        <w:t>Нахождение следующих значений выражений в парах с последующей проверкой по эталону на уроках математики.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4.2. Обсуждение авторских моделей фрагментов урока участниками.</w:t>
      </w:r>
    </w:p>
    <w:p>
      <w:pPr>
        <w:pStyle w:val="Normal"/>
        <w:bidi w:val="0"/>
        <w:jc w:val="start"/>
        <w:rPr/>
      </w:pPr>
      <w:r>
        <w:rPr/>
        <w:t>Каждая группа представляет свой фрагмент урока и участники обсуждают:</w:t>
      </w:r>
    </w:p>
    <w:p>
      <w:pPr>
        <w:pStyle w:val="Normal"/>
        <w:bidi w:val="0"/>
        <w:jc w:val="start"/>
        <w:rPr/>
      </w:pPr>
      <w:r>
        <w:rPr/>
        <w:t>-насколько эффективны предложенные приёмы и методы, какие трудности могут возникнуть и что можно предложить для улучшения моделей.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 Рефлексия.</w:t>
      </w:r>
    </w:p>
    <w:p>
      <w:pPr>
        <w:pStyle w:val="Normal"/>
        <w:bidi w:val="0"/>
        <w:jc w:val="start"/>
        <w:rPr/>
      </w:pPr>
      <w:r>
        <w:rPr/>
        <w:t>5.1. Дискуссия по результатам совместной деятельности учителя-мастера и участников:</w:t>
      </w:r>
    </w:p>
    <w:p>
      <w:pPr>
        <w:pStyle w:val="Normal"/>
        <w:bidi w:val="0"/>
        <w:jc w:val="start"/>
        <w:rPr/>
      </w:pPr>
      <w:r>
        <w:rPr/>
        <w:t>участники рассказывают о том, что нового они узнали, какие из представленных методов планируют использовать в своей практике, обсуждают трудности и способы их преодоления.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5.2. Заключительное слово учителя-мастера по всем замечаниям и предложениям.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Учебное сотрудничество — это мощный инструмент для развития коммуникативных УУД, что соответствует требованиям ФГОС НОО. </w:t>
      </w:r>
    </w:p>
    <w:p>
      <w:pPr>
        <w:pStyle w:val="Normal"/>
        <w:bidi w:val="0"/>
        <w:jc w:val="start"/>
        <w:rPr/>
      </w:pPr>
      <w:r>
        <w:rPr/>
        <w:t>Этот мастер-класс поможет педагогам освоить эффективные методы учебного сотрудничества.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LibreOffice/25.2.2.2$Linux_X86_64 LibreOffice_project/520$Build-2</Application>
  <AppVersion>15.0000</AppVersion>
  <Pages>3</Pages>
  <Words>641</Words>
  <Characters>4715</Characters>
  <CharactersWithSpaces>5283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2026-03-15T21:38:41Z</dcterms:created>
  <dc:creator/>
  <dc:description/>
  <dc:language>ru-RU</dc:language>
  <cp:lastModifiedBy/>
  <dcterms:modified xsi:type="dcterms:W3CDTF">2026-03-15T22:33:56Z</dcterms:modified>
  <cp:revision>3</cp:revision>
  <dc:subject/>
  <dc:title/>
</cp:coreProperties>
</file>